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44" w:rsidRDefault="00314AC9" w:rsidP="001C7143">
      <w:pPr>
        <w:pStyle w:val="Heading1"/>
        <w:jc w:val="center"/>
        <w:rPr>
          <w:b/>
        </w:rPr>
      </w:pPr>
      <w:r>
        <w:rPr>
          <w:b/>
        </w:rPr>
        <w:t xml:space="preserve">TRANSFER FROM </w:t>
      </w:r>
      <w:r w:rsidR="004C7144">
        <w:rPr>
          <w:b/>
        </w:rPr>
        <w:t xml:space="preserve">OSU </w:t>
      </w:r>
      <w:r>
        <w:rPr>
          <w:b/>
        </w:rPr>
        <w:t xml:space="preserve">LEDGER 9 </w:t>
      </w:r>
      <w:r w:rsidR="004C7144">
        <w:rPr>
          <w:b/>
        </w:rPr>
        <w:t xml:space="preserve">TO OSUF </w:t>
      </w:r>
    </w:p>
    <w:p w:rsidR="003B5424" w:rsidRPr="006B7B04" w:rsidRDefault="00314AC9" w:rsidP="001C7143">
      <w:pPr>
        <w:pStyle w:val="Heading1"/>
        <w:jc w:val="center"/>
        <w:rPr>
          <w:b/>
        </w:rPr>
      </w:pPr>
      <w:r>
        <w:rPr>
          <w:b/>
        </w:rPr>
        <w:t>GUIDELINES</w:t>
      </w:r>
    </w:p>
    <w:p w:rsidR="004C5134" w:rsidRPr="006B7B04" w:rsidRDefault="004C5134" w:rsidP="004C5134"/>
    <w:p w:rsidR="00612D05" w:rsidRDefault="00612D05" w:rsidP="003C2AED">
      <w:pPr>
        <w:jc w:val="center"/>
        <w:rPr>
          <w:sz w:val="24"/>
          <w:szCs w:val="24"/>
        </w:rPr>
      </w:pPr>
    </w:p>
    <w:p w:rsidR="00326A20" w:rsidRPr="001C7143" w:rsidRDefault="004C7144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  <w:r>
        <w:rPr>
          <w:sz w:val="24"/>
          <w:szCs w:val="24"/>
        </w:rPr>
        <w:t xml:space="preserve">Colleges/departments sometimes raise money for scholarships and other </w:t>
      </w:r>
      <w:r w:rsidR="001F264C">
        <w:rPr>
          <w:sz w:val="24"/>
          <w:szCs w:val="24"/>
        </w:rPr>
        <w:t>needs that cannot be deposited directly to OSUF because the fundraising does not necessarily represent a gift.  These guidelines will layout the proper procedure for setting up an OSU Ledger 9 Account for the purpose of deposit these funds and later disbursing them to OSUF as a donation.</w:t>
      </w:r>
      <w:r>
        <w:rPr>
          <w:sz w:val="24"/>
          <w:szCs w:val="24"/>
        </w:rPr>
        <w:t xml:space="preserve"> </w:t>
      </w:r>
    </w:p>
    <w:p w:rsidR="00813F92" w:rsidRDefault="00813F92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:rsidR="001D1D6B" w:rsidRDefault="001D1D6B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u w:val="single"/>
        </w:rPr>
      </w:pPr>
    </w:p>
    <w:p w:rsidR="00DB4900" w:rsidRPr="00DB4900" w:rsidRDefault="00DB4900" w:rsidP="00A65C13">
      <w:pPr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u w:val="single"/>
        </w:rPr>
      </w:pPr>
      <w:r w:rsidRPr="00DB4900">
        <w:rPr>
          <w:b/>
          <w:sz w:val="24"/>
          <w:u w:val="single"/>
        </w:rPr>
        <w:t>Cash Gifts &amp; Non Gifts:</w:t>
      </w:r>
      <w:r w:rsidR="003A7C0C">
        <w:rPr>
          <w:b/>
          <w:sz w:val="24"/>
          <w:u w:val="single"/>
        </w:rPr>
        <w:t xml:space="preserve"> (From OSUF Guideline “Process for Gifts and Non-Gifts for Contributions, Gifts in Kind, Special Events and Auctions”</w:t>
      </w:r>
      <w:r w:rsidRPr="00DB4900">
        <w:rPr>
          <w:b/>
          <w:sz w:val="24"/>
          <w:u w:val="single"/>
        </w:rPr>
        <w:t xml:space="preserve"> </w:t>
      </w:r>
    </w:p>
    <w:p w:rsidR="00DB4900" w:rsidRDefault="00DB4900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p w:rsidR="006B7B04" w:rsidRDefault="00813F92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  <w:r>
        <w:rPr>
          <w:sz w:val="24"/>
        </w:rPr>
        <w:t xml:space="preserve">Below is a summary of </w:t>
      </w:r>
      <w:r w:rsidR="00DB4900">
        <w:rPr>
          <w:sz w:val="24"/>
        </w:rPr>
        <w:t xml:space="preserve">cash </w:t>
      </w:r>
      <w:r>
        <w:rPr>
          <w:sz w:val="24"/>
        </w:rPr>
        <w:t>gifts,</w:t>
      </w:r>
      <w:r w:rsidR="00DB4900">
        <w:rPr>
          <w:sz w:val="24"/>
        </w:rPr>
        <w:t xml:space="preserve"> cash</w:t>
      </w:r>
      <w:r>
        <w:rPr>
          <w:sz w:val="24"/>
        </w:rPr>
        <w:t xml:space="preserve"> non-gifts accepted, and </w:t>
      </w:r>
      <w:r w:rsidR="00DB4900">
        <w:rPr>
          <w:sz w:val="24"/>
        </w:rPr>
        <w:t xml:space="preserve">cash </w:t>
      </w:r>
      <w:r>
        <w:rPr>
          <w:sz w:val="24"/>
        </w:rPr>
        <w:t xml:space="preserve">non-gifts not accepted by OSUF:  </w:t>
      </w:r>
    </w:p>
    <w:p w:rsidR="00813F92" w:rsidRPr="006B7B04" w:rsidRDefault="00813F92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92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3150"/>
        <w:gridCol w:w="2700"/>
      </w:tblGrid>
      <w:tr w:rsidR="00813F92" w:rsidRPr="005C38D5" w:rsidTr="005C38D5">
        <w:tc>
          <w:tcPr>
            <w:tcW w:w="3078" w:type="dxa"/>
          </w:tcPr>
          <w:p w:rsidR="00813F92" w:rsidRPr="005C38D5" w:rsidRDefault="00813F92" w:rsidP="005C38D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Quick1"/>
                <w:b/>
              </w:rPr>
            </w:pPr>
            <w:r w:rsidRPr="005C38D5">
              <w:rPr>
                <w:rStyle w:val="Quick1"/>
                <w:b/>
              </w:rPr>
              <w:t>GIFTS ACCEPTED</w:t>
            </w:r>
          </w:p>
        </w:tc>
        <w:tc>
          <w:tcPr>
            <w:tcW w:w="3150" w:type="dxa"/>
          </w:tcPr>
          <w:p w:rsidR="00813F92" w:rsidRPr="005C38D5" w:rsidRDefault="00813F92" w:rsidP="005C38D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Quick1"/>
                <w:b/>
              </w:rPr>
            </w:pPr>
            <w:r w:rsidRPr="005C38D5">
              <w:rPr>
                <w:rStyle w:val="Quick1"/>
                <w:b/>
              </w:rPr>
              <w:t>NON-GIFTS ACCEPTED</w:t>
            </w:r>
          </w:p>
        </w:tc>
        <w:tc>
          <w:tcPr>
            <w:tcW w:w="2700" w:type="dxa"/>
          </w:tcPr>
          <w:p w:rsidR="00813F92" w:rsidRPr="005C38D5" w:rsidRDefault="00813F92" w:rsidP="005C38D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Quick1"/>
                <w:b/>
              </w:rPr>
            </w:pPr>
            <w:r w:rsidRPr="005C38D5">
              <w:rPr>
                <w:rStyle w:val="Quick1"/>
                <w:b/>
              </w:rPr>
              <w:t>NOT ACCEPTED</w:t>
            </w:r>
          </w:p>
        </w:tc>
      </w:tr>
      <w:tr w:rsidR="00813F92" w:rsidRPr="005C38D5" w:rsidTr="005C38D5">
        <w:tc>
          <w:tcPr>
            <w:tcW w:w="3078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813F92">
              <w:rPr>
                <w:rStyle w:val="Quick1"/>
              </w:rPr>
              <w:t>Cash donations</w:t>
            </w:r>
          </w:p>
        </w:tc>
        <w:tc>
          <w:tcPr>
            <w:tcW w:w="3150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Overpayment on invoice</w:t>
            </w:r>
          </w:p>
        </w:tc>
        <w:tc>
          <w:tcPr>
            <w:tcW w:w="2700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 xml:space="preserve">Seminar </w:t>
            </w:r>
            <w:r w:rsidR="00DB4900">
              <w:rPr>
                <w:rStyle w:val="Quick1"/>
              </w:rPr>
              <w:t xml:space="preserve">/Training </w:t>
            </w:r>
            <w:r>
              <w:rPr>
                <w:rStyle w:val="Quick1"/>
              </w:rPr>
              <w:t>Fees</w:t>
            </w:r>
          </w:p>
        </w:tc>
      </w:tr>
      <w:tr w:rsidR="00813F92" w:rsidRPr="005C38D5" w:rsidTr="005C38D5">
        <w:trPr>
          <w:trHeight w:val="264"/>
        </w:trPr>
        <w:tc>
          <w:tcPr>
            <w:tcW w:w="3078" w:type="dxa"/>
          </w:tcPr>
          <w:p w:rsidR="00813F92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Stock Donations</w:t>
            </w:r>
          </w:p>
        </w:tc>
        <w:tc>
          <w:tcPr>
            <w:tcW w:w="3150" w:type="dxa"/>
          </w:tcPr>
          <w:p w:rsidR="00813F92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Sale of donated stock.</w:t>
            </w:r>
            <w:r w:rsidR="00F82D03">
              <w:rPr>
                <w:rStyle w:val="Quick1"/>
              </w:rPr>
              <w:t xml:space="preserve"> *</w:t>
            </w:r>
          </w:p>
        </w:tc>
        <w:tc>
          <w:tcPr>
            <w:tcW w:w="2700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Booth Rental</w:t>
            </w:r>
          </w:p>
        </w:tc>
      </w:tr>
      <w:tr w:rsidR="00813F92" w:rsidRPr="005C38D5" w:rsidTr="005C38D5">
        <w:tc>
          <w:tcPr>
            <w:tcW w:w="3078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</w:tc>
        <w:tc>
          <w:tcPr>
            <w:tcW w:w="3150" w:type="dxa"/>
          </w:tcPr>
          <w:p w:rsidR="00813F92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Interest and dividends on stock.</w:t>
            </w:r>
            <w:r w:rsidR="00F82D03">
              <w:rPr>
                <w:rStyle w:val="Quick1"/>
              </w:rPr>
              <w:t>*</w:t>
            </w:r>
          </w:p>
        </w:tc>
        <w:tc>
          <w:tcPr>
            <w:tcW w:w="2700" w:type="dxa"/>
          </w:tcPr>
          <w:p w:rsidR="00813F92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Banquet tickets with nor</w:t>
            </w:r>
          </w:p>
        </w:tc>
      </w:tr>
      <w:tr w:rsidR="00813F92" w:rsidRPr="005C38D5" w:rsidTr="005C38D5">
        <w:tc>
          <w:tcPr>
            <w:tcW w:w="3078" w:type="dxa"/>
          </w:tcPr>
          <w:p w:rsidR="00813F92" w:rsidRPr="00813F92" w:rsidRDefault="00FB490B" w:rsidP="00FB490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653643">
              <w:rPr>
                <w:rStyle w:val="Quick1"/>
              </w:rPr>
              <w:t xml:space="preserve">Sponsorships that are not considered to be an exchange transaction and meet the requirements </w:t>
            </w:r>
            <w:r w:rsidR="00986409" w:rsidRPr="00653643">
              <w:rPr>
                <w:rStyle w:val="Quick1"/>
              </w:rPr>
              <w:t>of section</w:t>
            </w:r>
            <w:r w:rsidRPr="00653643">
              <w:rPr>
                <w:rStyle w:val="Quick1"/>
              </w:rPr>
              <w:t xml:space="preserve"> C, Sponsorships and Exchange Transactions.</w:t>
            </w:r>
            <w:r>
              <w:rPr>
                <w:rStyle w:val="Quick1"/>
              </w:rPr>
              <w:t xml:space="preserve"> </w:t>
            </w:r>
            <w:r w:rsidR="000F7D6D">
              <w:rPr>
                <w:rStyle w:val="Quick1"/>
              </w:rPr>
              <w:t xml:space="preserve">  (Ex:  Tulsa Business Forum, Executive Management Briefings)</w:t>
            </w:r>
          </w:p>
        </w:tc>
        <w:tc>
          <w:tcPr>
            <w:tcW w:w="3150" w:type="dxa"/>
          </w:tcPr>
          <w:p w:rsidR="00813F92" w:rsidRPr="00813F92" w:rsidRDefault="00F82D0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 xml:space="preserve"> </w:t>
            </w:r>
            <w:r w:rsidR="00CD4377">
              <w:rPr>
                <w:rStyle w:val="Quick1"/>
              </w:rPr>
              <w:t>Advance reimbursements</w:t>
            </w:r>
            <w:r>
              <w:rPr>
                <w:rStyle w:val="Quick1"/>
              </w:rPr>
              <w:t xml:space="preserve">. </w:t>
            </w:r>
          </w:p>
        </w:tc>
        <w:tc>
          <w:tcPr>
            <w:tcW w:w="2700" w:type="dxa"/>
          </w:tcPr>
          <w:p w:rsidR="00813F92" w:rsidRPr="00813F92" w:rsidRDefault="00CD4377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653643">
              <w:rPr>
                <w:rStyle w:val="Quick1"/>
              </w:rPr>
              <w:t xml:space="preserve">Sponsorships that constitute and exchange transaction.  </w:t>
            </w:r>
            <w:r w:rsidR="00FB490B" w:rsidRPr="00653643">
              <w:rPr>
                <w:rStyle w:val="Quick1"/>
              </w:rPr>
              <w:t xml:space="preserve"> See section C, Sponsorships and Exchange Transactions.</w:t>
            </w:r>
            <w:r w:rsidR="00FB490B">
              <w:rPr>
                <w:rStyle w:val="Quick1"/>
              </w:rPr>
              <w:t xml:space="preserve"> </w:t>
            </w:r>
          </w:p>
        </w:tc>
      </w:tr>
      <w:tr w:rsidR="00813F92" w:rsidRPr="005C38D5" w:rsidTr="005C38D5">
        <w:tc>
          <w:tcPr>
            <w:tcW w:w="3078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813F92">
              <w:rPr>
                <w:rStyle w:val="Quick1"/>
              </w:rPr>
              <w:t>Auction proceeds if greater than F</w:t>
            </w:r>
            <w:r w:rsidR="00DB4900">
              <w:rPr>
                <w:rStyle w:val="Quick1"/>
              </w:rPr>
              <w:t xml:space="preserve">air </w:t>
            </w:r>
            <w:r w:rsidRPr="00813F92">
              <w:rPr>
                <w:rStyle w:val="Quick1"/>
              </w:rPr>
              <w:t>M</w:t>
            </w:r>
            <w:r w:rsidR="00DB4900">
              <w:rPr>
                <w:rStyle w:val="Quick1"/>
              </w:rPr>
              <w:t xml:space="preserve">arket </w:t>
            </w:r>
            <w:r w:rsidRPr="00813F92">
              <w:rPr>
                <w:rStyle w:val="Quick1"/>
              </w:rPr>
              <w:t>V</w:t>
            </w:r>
            <w:r w:rsidR="00DB4900">
              <w:rPr>
                <w:rStyle w:val="Quick1"/>
              </w:rPr>
              <w:t>alue</w:t>
            </w:r>
            <w:r w:rsidRPr="00813F92">
              <w:rPr>
                <w:rStyle w:val="Quick1"/>
              </w:rPr>
              <w:t xml:space="preserve"> of donated gift </w:t>
            </w:r>
          </w:p>
        </w:tc>
        <w:tc>
          <w:tcPr>
            <w:tcW w:w="3150" w:type="dxa"/>
          </w:tcPr>
          <w:p w:rsidR="00813F92" w:rsidRPr="00813F92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 xml:space="preserve">Auction proceeds when </w:t>
            </w:r>
            <w:r w:rsidR="001B17D8">
              <w:rPr>
                <w:rStyle w:val="Quick1"/>
              </w:rPr>
              <w:t xml:space="preserve">equal or </w:t>
            </w:r>
            <w:r>
              <w:rPr>
                <w:rStyle w:val="Quick1"/>
              </w:rPr>
              <w:t xml:space="preserve">less </w:t>
            </w:r>
            <w:r w:rsidRPr="00813F92">
              <w:rPr>
                <w:rStyle w:val="Quick1"/>
              </w:rPr>
              <w:t xml:space="preserve">than FMV of donated gift </w:t>
            </w:r>
          </w:p>
        </w:tc>
        <w:tc>
          <w:tcPr>
            <w:tcW w:w="2700" w:type="dxa"/>
          </w:tcPr>
          <w:p w:rsidR="00813F92" w:rsidRPr="00813F92" w:rsidRDefault="00CD4377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Book Sales</w:t>
            </w:r>
          </w:p>
        </w:tc>
      </w:tr>
      <w:tr w:rsidR="00813F92" w:rsidRPr="005C38D5" w:rsidTr="005C38D5">
        <w:tc>
          <w:tcPr>
            <w:tcW w:w="3078" w:type="dxa"/>
          </w:tcPr>
          <w:p w:rsidR="00A65C13" w:rsidRDefault="00813F92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813F92">
              <w:rPr>
                <w:rStyle w:val="Quick1"/>
              </w:rPr>
              <w:t xml:space="preserve">Tickets to </w:t>
            </w:r>
            <w:r w:rsidR="00A65C13">
              <w:rPr>
                <w:rStyle w:val="Quick1"/>
              </w:rPr>
              <w:t>an event</w:t>
            </w:r>
            <w:r w:rsidR="00853A64">
              <w:rPr>
                <w:rStyle w:val="Quick1"/>
              </w:rPr>
              <w:t xml:space="preserve"> when payment </w:t>
            </w:r>
            <w:r w:rsidR="00853A64" w:rsidRPr="00813F92">
              <w:rPr>
                <w:rStyle w:val="Quick1"/>
              </w:rPr>
              <w:t>is</w:t>
            </w:r>
            <w:r w:rsidRPr="00813F92">
              <w:rPr>
                <w:rStyle w:val="Quick1"/>
              </w:rPr>
              <w:t xml:space="preserve"> </w:t>
            </w:r>
            <w:r w:rsidR="00853A64" w:rsidRPr="00813F92">
              <w:rPr>
                <w:rStyle w:val="Quick1"/>
              </w:rPr>
              <w:t xml:space="preserve">greater </w:t>
            </w:r>
            <w:r w:rsidR="00853A64">
              <w:rPr>
                <w:rStyle w:val="Quick1"/>
              </w:rPr>
              <w:t>than</w:t>
            </w:r>
            <w:r w:rsidRPr="00813F92">
              <w:rPr>
                <w:rStyle w:val="Quick1"/>
              </w:rPr>
              <w:t xml:space="preserve"> per person cost of event.  </w:t>
            </w:r>
          </w:p>
          <w:p w:rsidR="00813F92" w:rsidRPr="00813F92" w:rsidRDefault="00A65C1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 xml:space="preserve"> (See Example 1 under Special Events, Ticket Sales)</w:t>
            </w:r>
          </w:p>
        </w:tc>
        <w:tc>
          <w:tcPr>
            <w:tcW w:w="3150" w:type="dxa"/>
          </w:tcPr>
          <w:p w:rsidR="00813F92" w:rsidRDefault="00853A64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 w:rsidRPr="00813F92">
              <w:rPr>
                <w:rStyle w:val="Quick1"/>
              </w:rPr>
              <w:t xml:space="preserve">Tickets to </w:t>
            </w:r>
            <w:r>
              <w:rPr>
                <w:rStyle w:val="Quick1"/>
              </w:rPr>
              <w:t xml:space="preserve">events when </w:t>
            </w:r>
            <w:r w:rsidR="001B17D8">
              <w:rPr>
                <w:rStyle w:val="Quick1"/>
              </w:rPr>
              <w:t xml:space="preserve">payment is </w:t>
            </w:r>
            <w:r>
              <w:rPr>
                <w:rStyle w:val="Quick1"/>
              </w:rPr>
              <w:t xml:space="preserve">equal to </w:t>
            </w:r>
            <w:r w:rsidRPr="00813F92">
              <w:rPr>
                <w:rStyle w:val="Quick1"/>
              </w:rPr>
              <w:t xml:space="preserve">per person cost of event.  </w:t>
            </w:r>
          </w:p>
          <w:p w:rsidR="00A65C13" w:rsidRDefault="00A65C1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  <w:p w:rsidR="00A65C13" w:rsidRPr="00813F92" w:rsidRDefault="00A65C1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(See Example 2 under Special Events, Ticket Sales)</w:t>
            </w:r>
          </w:p>
        </w:tc>
        <w:tc>
          <w:tcPr>
            <w:tcW w:w="2700" w:type="dxa"/>
          </w:tcPr>
          <w:p w:rsid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Tickets</w:t>
            </w:r>
            <w:r w:rsidR="00F82D03">
              <w:rPr>
                <w:rStyle w:val="Quick1"/>
              </w:rPr>
              <w:t xml:space="preserve"> </w:t>
            </w:r>
            <w:r>
              <w:rPr>
                <w:rStyle w:val="Quick1"/>
              </w:rPr>
              <w:t xml:space="preserve">to events with no fundraising </w:t>
            </w:r>
            <w:r w:rsidR="00A65C13">
              <w:rPr>
                <w:rStyle w:val="Quick1"/>
              </w:rPr>
              <w:t xml:space="preserve">intent. </w:t>
            </w:r>
            <w:r>
              <w:rPr>
                <w:rStyle w:val="Quick1"/>
              </w:rPr>
              <w:t xml:space="preserve"> </w:t>
            </w:r>
            <w:r w:rsidR="00F82D03">
              <w:rPr>
                <w:rStyle w:val="Quick1"/>
              </w:rPr>
              <w:t xml:space="preserve"> </w:t>
            </w:r>
          </w:p>
          <w:p w:rsidR="00F82D03" w:rsidRDefault="00F82D0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  <w:p w:rsidR="00F82D03" w:rsidRDefault="00F82D0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  <w:p w:rsidR="00A65C13" w:rsidRDefault="00A65C1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  <w:p w:rsidR="00A65C13" w:rsidRPr="00813F92" w:rsidRDefault="00A65C1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(See Example 3 under Special Events, Ticket Sales)</w:t>
            </w:r>
          </w:p>
        </w:tc>
      </w:tr>
      <w:tr w:rsidR="00DB4900" w:rsidRPr="005C38D5" w:rsidTr="005C38D5">
        <w:tc>
          <w:tcPr>
            <w:tcW w:w="3078" w:type="dxa"/>
          </w:tcPr>
          <w:p w:rsidR="00DB4900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Chef Series banquet tickets.</w:t>
            </w:r>
          </w:p>
        </w:tc>
        <w:tc>
          <w:tcPr>
            <w:tcW w:w="3150" w:type="dxa"/>
          </w:tcPr>
          <w:p w:rsidR="00DB4900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</w:tc>
        <w:tc>
          <w:tcPr>
            <w:tcW w:w="2700" w:type="dxa"/>
          </w:tcPr>
          <w:p w:rsidR="00DB4900" w:rsidRDefault="00BD334A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Raffles (a)</w:t>
            </w:r>
          </w:p>
        </w:tc>
      </w:tr>
      <w:tr w:rsidR="00DB4900" w:rsidRPr="005C38D5" w:rsidTr="005C38D5">
        <w:tc>
          <w:tcPr>
            <w:tcW w:w="3078" w:type="dxa"/>
          </w:tcPr>
          <w:p w:rsidR="00DB4900" w:rsidRPr="00813F92" w:rsidRDefault="00F82D03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 xml:space="preserve">Other gifts with benefits. </w:t>
            </w:r>
          </w:p>
        </w:tc>
        <w:tc>
          <w:tcPr>
            <w:tcW w:w="3150" w:type="dxa"/>
          </w:tcPr>
          <w:p w:rsidR="00DB4900" w:rsidRPr="00813F92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</w:p>
        </w:tc>
        <w:tc>
          <w:tcPr>
            <w:tcW w:w="2700" w:type="dxa"/>
          </w:tcPr>
          <w:p w:rsidR="00DB4900" w:rsidRDefault="00DB4900" w:rsidP="00A65C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Quick1"/>
              </w:rPr>
            </w:pPr>
            <w:r>
              <w:rPr>
                <w:rStyle w:val="Quick1"/>
              </w:rPr>
              <w:t>Dues &amp; memberships with no gift component</w:t>
            </w:r>
          </w:p>
        </w:tc>
      </w:tr>
    </w:tbl>
    <w:p w:rsidR="001D1D6B" w:rsidRDefault="001D1D6B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Style w:val="Quick1"/>
          <w:sz w:val="24"/>
        </w:rPr>
      </w:pPr>
    </w:p>
    <w:p w:rsidR="00236A62" w:rsidRDefault="00236A62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</w:p>
    <w:p w:rsidR="00BD334A" w:rsidRPr="00BD334A" w:rsidRDefault="00BD334A" w:rsidP="00BD334A">
      <w:pPr>
        <w:numPr>
          <w:ilvl w:val="0"/>
          <w:numId w:val="4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i/>
          <w:sz w:val="24"/>
        </w:rPr>
      </w:pPr>
      <w:r>
        <w:rPr>
          <w:rStyle w:val="Quick1"/>
          <w:sz w:val="24"/>
        </w:rPr>
        <w:t xml:space="preserve"> </w:t>
      </w:r>
      <w:r w:rsidRPr="00BD334A">
        <w:rPr>
          <w:rStyle w:val="Quick1"/>
          <w:i/>
          <w:sz w:val="24"/>
        </w:rPr>
        <w:t xml:space="preserve">IRS regulations do not allow a donor </w:t>
      </w:r>
      <w:r w:rsidR="001F264C">
        <w:rPr>
          <w:rStyle w:val="Quick1"/>
          <w:i/>
          <w:sz w:val="24"/>
        </w:rPr>
        <w:t>to</w:t>
      </w:r>
      <w:r w:rsidRPr="00BD334A">
        <w:rPr>
          <w:rStyle w:val="Quick1"/>
          <w:i/>
          <w:sz w:val="24"/>
        </w:rPr>
        <w:t xml:space="preserve"> consider any portion of a payment made resulting in an opportunity to win a prize a tax-deductible gift.</w:t>
      </w:r>
      <w:r w:rsidR="001F264C">
        <w:rPr>
          <w:rStyle w:val="Quick1"/>
          <w:i/>
          <w:sz w:val="24"/>
        </w:rPr>
        <w:t xml:space="preserve"> In other words, raffle purchases are NOT a tax-deductible gift.</w:t>
      </w:r>
      <w:r w:rsidRPr="00BD334A">
        <w:rPr>
          <w:rStyle w:val="Quick1"/>
          <w:i/>
          <w:sz w:val="24"/>
        </w:rPr>
        <w:t xml:space="preserve"> </w:t>
      </w:r>
    </w:p>
    <w:p w:rsidR="00BD334A" w:rsidRDefault="00BD334A" w:rsidP="000F19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</w:p>
    <w:p w:rsidR="003A7C0C" w:rsidRPr="003A7C0C" w:rsidRDefault="003A7C0C" w:rsidP="003A7C0C">
      <w:pPr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>
        <w:rPr>
          <w:rStyle w:val="Quick1"/>
          <w:b/>
          <w:sz w:val="24"/>
          <w:u w:val="single"/>
        </w:rPr>
        <w:t>Proceeds Not Accepted by OSUF as Gifts Deposited in OSU Ledger 9</w:t>
      </w:r>
    </w:p>
    <w:p w:rsidR="003A7C0C" w:rsidRDefault="003A7C0C" w:rsidP="003A7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Style w:val="Quick1"/>
          <w:sz w:val="24"/>
        </w:rPr>
      </w:pPr>
    </w:p>
    <w:p w:rsidR="00853A64" w:rsidRDefault="00853A64" w:rsidP="003A7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Style w:val="Quick1"/>
          <w:sz w:val="24"/>
        </w:rPr>
      </w:pPr>
      <w:r>
        <w:rPr>
          <w:rStyle w:val="Quick1"/>
          <w:sz w:val="24"/>
        </w:rPr>
        <w:t xml:space="preserve">Proceeds from certain OSU </w:t>
      </w:r>
      <w:r w:rsidR="00A65C13">
        <w:rPr>
          <w:rStyle w:val="Quick1"/>
          <w:sz w:val="24"/>
        </w:rPr>
        <w:t xml:space="preserve">fundraising </w:t>
      </w:r>
      <w:r>
        <w:rPr>
          <w:rStyle w:val="Quick1"/>
          <w:sz w:val="24"/>
        </w:rPr>
        <w:t xml:space="preserve">functions will </w:t>
      </w:r>
      <w:r w:rsidR="00F82D03">
        <w:rPr>
          <w:rStyle w:val="Quick1"/>
          <w:sz w:val="24"/>
        </w:rPr>
        <w:t xml:space="preserve">be </w:t>
      </w:r>
      <w:r>
        <w:rPr>
          <w:rStyle w:val="Quick1"/>
          <w:sz w:val="24"/>
        </w:rPr>
        <w:t xml:space="preserve">deposited with OSU into the Ledger 9 accounts, and then the net proceeds can be transferred to OSUF.  </w:t>
      </w:r>
      <w:r w:rsidR="00EC0FA6">
        <w:rPr>
          <w:rStyle w:val="Quick1"/>
          <w:sz w:val="24"/>
        </w:rPr>
        <w:t>These include t-</w:t>
      </w:r>
      <w:r w:rsidR="00EC0FA6">
        <w:rPr>
          <w:rStyle w:val="Quick1"/>
          <w:sz w:val="24"/>
        </w:rPr>
        <w:lastRenderedPageBreak/>
        <w:t xml:space="preserve">shirt sales </w:t>
      </w:r>
      <w:r w:rsidR="00A65C13">
        <w:rPr>
          <w:rStyle w:val="Quick1"/>
          <w:sz w:val="24"/>
        </w:rPr>
        <w:t>and other nominal</w:t>
      </w:r>
      <w:r w:rsidR="00A65C13" w:rsidRPr="00A65C13">
        <w:rPr>
          <w:rStyle w:val="Quick1"/>
          <w:sz w:val="24"/>
        </w:rPr>
        <w:t xml:space="preserve"> items</w:t>
      </w:r>
      <w:r w:rsidR="00A65C13">
        <w:rPr>
          <w:rStyle w:val="Quick1"/>
          <w:sz w:val="24"/>
        </w:rPr>
        <w:t xml:space="preserve">. </w:t>
      </w:r>
      <w:r w:rsidR="003A7C0C">
        <w:rPr>
          <w:rStyle w:val="Quick1"/>
          <w:sz w:val="24"/>
        </w:rPr>
        <w:t>The sale of these items does not generate a tax deduction for the buyer.</w:t>
      </w:r>
    </w:p>
    <w:p w:rsidR="003A7C0C" w:rsidRDefault="003A7C0C" w:rsidP="003A7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Style w:val="Quick1"/>
          <w:sz w:val="24"/>
        </w:rPr>
      </w:pPr>
    </w:p>
    <w:p w:rsidR="009770DB" w:rsidRDefault="003A7C0C" w:rsidP="009770DB">
      <w:pPr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 w:rsidRPr="009770DB">
        <w:rPr>
          <w:rStyle w:val="Quick1"/>
          <w:sz w:val="24"/>
        </w:rPr>
        <w:t xml:space="preserve">The college/department will set up a Ledger 9 Account with University Accounting </w:t>
      </w:r>
      <w:r w:rsidR="009770DB" w:rsidRPr="009770DB">
        <w:rPr>
          <w:rStyle w:val="Quick1"/>
          <w:sz w:val="24"/>
        </w:rPr>
        <w:t xml:space="preserve">by referring to OSUP&amp;P 3-0201 Fiscal Procedures and Accounting Systems and </w:t>
      </w:r>
      <w:r w:rsidRPr="009770DB">
        <w:rPr>
          <w:rStyle w:val="Quick1"/>
          <w:sz w:val="24"/>
        </w:rPr>
        <w:t xml:space="preserve">using </w:t>
      </w:r>
      <w:r w:rsidR="009770DB" w:rsidRPr="009770DB">
        <w:rPr>
          <w:rStyle w:val="Quick1"/>
          <w:sz w:val="24"/>
        </w:rPr>
        <w:t>the subsidiary ledger account form.  Both can be found on the University Accounting website at</w:t>
      </w:r>
      <w:r w:rsidR="009770DB" w:rsidRPr="009770DB">
        <w:t xml:space="preserve"> </w:t>
      </w:r>
      <w:hyperlink r:id="rId7" w:history="1">
        <w:r w:rsidR="009770DB" w:rsidRPr="009770DB">
          <w:rPr>
            <w:rStyle w:val="Hyperlink"/>
            <w:sz w:val="24"/>
          </w:rPr>
          <w:t>http://vpaf.okstate.edu/UA/AccountCreation.htm</w:t>
        </w:r>
      </w:hyperlink>
      <w:r w:rsidR="009770DB" w:rsidRPr="009770DB">
        <w:rPr>
          <w:rStyle w:val="Quick1"/>
          <w:sz w:val="24"/>
        </w:rPr>
        <w:t xml:space="preserve">. </w:t>
      </w:r>
    </w:p>
    <w:p w:rsidR="009770DB" w:rsidRDefault="009770DB" w:rsidP="009770DB">
      <w:pPr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>
        <w:rPr>
          <w:rStyle w:val="Quick1"/>
          <w:sz w:val="24"/>
        </w:rPr>
        <w:t>After the account is established, all deposits from the fund raiser should be made to the Led</w:t>
      </w:r>
      <w:r w:rsidR="00695C4D">
        <w:rPr>
          <w:rStyle w:val="Quick1"/>
          <w:sz w:val="24"/>
        </w:rPr>
        <w:t>ger 9 account.</w:t>
      </w:r>
    </w:p>
    <w:p w:rsidR="00B54A53" w:rsidRDefault="00B54A53" w:rsidP="009770DB">
      <w:pPr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>
        <w:rPr>
          <w:rStyle w:val="Quick1"/>
          <w:sz w:val="24"/>
        </w:rPr>
        <w:t xml:space="preserve">State or institutional funds cannot be used for these fundraisers.  </w:t>
      </w:r>
    </w:p>
    <w:p w:rsidR="00695C4D" w:rsidRDefault="00695C4D" w:rsidP="009770DB">
      <w:pPr>
        <w:numPr>
          <w:ilvl w:val="0"/>
          <w:numId w:val="5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>
        <w:rPr>
          <w:rStyle w:val="Quick1"/>
          <w:sz w:val="24"/>
        </w:rPr>
        <w:t>After all necessary expenditures have been made from the accou</w:t>
      </w:r>
      <w:r w:rsidR="00B54A53">
        <w:rPr>
          <w:rStyle w:val="Quick1"/>
          <w:sz w:val="24"/>
        </w:rPr>
        <w:t>nt, and the amount to be transferred has been determined, a Disbursement Voucher should be completed, a</w:t>
      </w:r>
      <w:r w:rsidR="000D1FF4">
        <w:rPr>
          <w:rStyle w:val="Quick1"/>
          <w:sz w:val="24"/>
        </w:rPr>
        <w:t>n</w:t>
      </w:r>
      <w:r w:rsidR="00B54A53">
        <w:rPr>
          <w:rStyle w:val="Quick1"/>
          <w:sz w:val="24"/>
        </w:rPr>
        <w:t xml:space="preserve"> accounting of the fund raiser should be attached, proper approvals obtained, and all documentation sent to University Accounting for payment.   These forms can be found at </w:t>
      </w:r>
      <w:hyperlink r:id="rId8" w:history="1">
        <w:r w:rsidR="00B54A53" w:rsidRPr="00B54A53">
          <w:rPr>
            <w:rStyle w:val="Hyperlink"/>
            <w:sz w:val="24"/>
          </w:rPr>
          <w:t>http://vpaf.okstate.edu/UA/StudentOrganizationInfo.htm</w:t>
        </w:r>
      </w:hyperlink>
      <w:r w:rsidR="00B54A53">
        <w:rPr>
          <w:rStyle w:val="Quick1"/>
          <w:sz w:val="24"/>
        </w:rPr>
        <w:t xml:space="preserve">. </w:t>
      </w:r>
    </w:p>
    <w:p w:rsidR="0051407B" w:rsidRPr="0051407B" w:rsidRDefault="0051407B" w:rsidP="0051407B">
      <w:pPr>
        <w:numPr>
          <w:ilvl w:val="0"/>
          <w:numId w:val="50"/>
        </w:numPr>
        <w:rPr>
          <w:sz w:val="24"/>
          <w:szCs w:val="24"/>
        </w:rPr>
      </w:pPr>
      <w:r w:rsidRPr="0051407B">
        <w:rPr>
          <w:sz w:val="24"/>
          <w:szCs w:val="24"/>
        </w:rPr>
        <w:t>The check should be sent to OSUF with a Gift Deposit Form.    The section for Non-</w:t>
      </w:r>
      <w:proofErr w:type="gramStart"/>
      <w:r w:rsidRPr="0051407B">
        <w:rPr>
          <w:sz w:val="24"/>
          <w:szCs w:val="24"/>
        </w:rPr>
        <w:t>gifts  section</w:t>
      </w:r>
      <w:proofErr w:type="gramEnd"/>
      <w:r w:rsidRPr="0051407B">
        <w:rPr>
          <w:sz w:val="24"/>
          <w:szCs w:val="24"/>
        </w:rPr>
        <w:t xml:space="preserve"> should be completed.   Include the name of the project and the project number where the funds should be deposited. </w:t>
      </w:r>
    </w:p>
    <w:p w:rsidR="00D8409A" w:rsidRDefault="00D8409A" w:rsidP="00B54A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Style w:val="Quick1"/>
          <w:sz w:val="24"/>
        </w:rPr>
      </w:pPr>
    </w:p>
    <w:p w:rsidR="0004745D" w:rsidRDefault="0004745D" w:rsidP="000474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Quick1"/>
          <w:sz w:val="24"/>
        </w:rPr>
      </w:pPr>
      <w:r w:rsidRPr="0004745D">
        <w:rPr>
          <w:rStyle w:val="Quick1"/>
          <w:sz w:val="24"/>
        </w:rPr>
        <w:object w:dxaOrig="23102" w:dyaOrig="19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867.75pt;height:653.25pt" o:ole="">
            <v:imagedata r:id="rId9" o:title=""/>
          </v:shape>
          <o:OLEObject Type="Embed" ProgID="Excel.Sheet.12" ShapeID="_x0000_i1051" DrawAspect="Content" ObjectID="_1349181509" r:id="rId10"/>
        </w:object>
      </w:r>
    </w:p>
    <w:sectPr w:rsidR="0004745D" w:rsidSect="009C6E62">
      <w:pgSz w:w="12240" w:h="15840"/>
      <w:pgMar w:top="1440" w:right="1440" w:bottom="1440" w:left="1440" w:header="1512" w:footer="2261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7A" w:rsidRDefault="003C397A">
      <w:r>
        <w:separator/>
      </w:r>
    </w:p>
  </w:endnote>
  <w:endnote w:type="continuationSeparator" w:id="0">
    <w:p w:rsidR="003C397A" w:rsidRDefault="003C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7A" w:rsidRDefault="003C397A">
      <w:r>
        <w:separator/>
      </w:r>
    </w:p>
  </w:footnote>
  <w:footnote w:type="continuationSeparator" w:id="0">
    <w:p w:rsidR="003C397A" w:rsidRDefault="003C3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C39"/>
    <w:multiLevelType w:val="hybridMultilevel"/>
    <w:tmpl w:val="D982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D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4335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4532594"/>
    <w:multiLevelType w:val="multilevel"/>
    <w:tmpl w:val="6C38052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4">
    <w:nsid w:val="087104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8C22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C890C9C"/>
    <w:multiLevelType w:val="multilevel"/>
    <w:tmpl w:val="E356EB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E4806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FCC3E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AE3650"/>
    <w:multiLevelType w:val="hybridMultilevel"/>
    <w:tmpl w:val="B63CD2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57B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6B43EAF"/>
    <w:multiLevelType w:val="hybridMultilevel"/>
    <w:tmpl w:val="162C0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7874B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BB92C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CC607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DDB0F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DEE5B10"/>
    <w:multiLevelType w:val="hybridMultilevel"/>
    <w:tmpl w:val="E6AE3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EC5071"/>
    <w:multiLevelType w:val="hybridMultilevel"/>
    <w:tmpl w:val="7034F096"/>
    <w:lvl w:ilvl="0" w:tplc="A62C667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1F79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A4F56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AD14C73"/>
    <w:multiLevelType w:val="hybridMultilevel"/>
    <w:tmpl w:val="5C9C20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ED0D59"/>
    <w:multiLevelType w:val="multilevel"/>
    <w:tmpl w:val="6C3805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0F60B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47E060D"/>
    <w:multiLevelType w:val="hybridMultilevel"/>
    <w:tmpl w:val="89BC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555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BCE07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D1A5E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DD60BA2"/>
    <w:multiLevelType w:val="hybridMultilevel"/>
    <w:tmpl w:val="ABAA438A"/>
    <w:lvl w:ilvl="0" w:tplc="1A882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66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12A26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2AC7C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54C32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9366622"/>
    <w:multiLevelType w:val="hybridMultilevel"/>
    <w:tmpl w:val="CBCA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1E2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6B354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6DB61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5E4929"/>
    <w:multiLevelType w:val="singleLevel"/>
    <w:tmpl w:val="C848FDD6"/>
    <w:lvl w:ilvl="0">
      <w:start w:val="1"/>
      <w:numFmt w:val="decimalZero"/>
      <w:lvlText w:val="%1)"/>
      <w:lvlJc w:val="left"/>
      <w:pPr>
        <w:tabs>
          <w:tab w:val="num" w:pos="645"/>
        </w:tabs>
        <w:ind w:left="645" w:hanging="585"/>
      </w:pPr>
      <w:rPr>
        <w:rFonts w:hint="default"/>
      </w:rPr>
    </w:lvl>
  </w:abstractNum>
  <w:abstractNum w:abstractNumId="37">
    <w:nsid w:val="5927732A"/>
    <w:multiLevelType w:val="multilevel"/>
    <w:tmpl w:val="E356EB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9A43F6D"/>
    <w:multiLevelType w:val="multilevel"/>
    <w:tmpl w:val="F4EE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B8E2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0200474"/>
    <w:multiLevelType w:val="hybridMultilevel"/>
    <w:tmpl w:val="0B5E6D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3436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B9E5772"/>
    <w:multiLevelType w:val="multilevel"/>
    <w:tmpl w:val="6C3805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6C4200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DA2415E"/>
    <w:multiLevelType w:val="hybridMultilevel"/>
    <w:tmpl w:val="E650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587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3F133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CBE6B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CCE4C02"/>
    <w:multiLevelType w:val="hybridMultilevel"/>
    <w:tmpl w:val="755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12FF3"/>
    <w:multiLevelType w:val="multilevel"/>
    <w:tmpl w:val="66FEA8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6"/>
  </w:num>
  <w:num w:numId="2">
    <w:abstractNumId w:val="8"/>
  </w:num>
  <w:num w:numId="3">
    <w:abstractNumId w:val="1"/>
  </w:num>
  <w:num w:numId="4">
    <w:abstractNumId w:val="4"/>
  </w:num>
  <w:num w:numId="5">
    <w:abstractNumId w:val="30"/>
  </w:num>
  <w:num w:numId="6">
    <w:abstractNumId w:val="14"/>
  </w:num>
  <w:num w:numId="7">
    <w:abstractNumId w:val="18"/>
  </w:num>
  <w:num w:numId="8">
    <w:abstractNumId w:val="2"/>
  </w:num>
  <w:num w:numId="9">
    <w:abstractNumId w:val="38"/>
  </w:num>
  <w:num w:numId="10">
    <w:abstractNumId w:val="40"/>
  </w:num>
  <w:num w:numId="11">
    <w:abstractNumId w:val="23"/>
  </w:num>
  <w:num w:numId="12">
    <w:abstractNumId w:val="16"/>
  </w:num>
  <w:num w:numId="13">
    <w:abstractNumId w:val="20"/>
  </w:num>
  <w:num w:numId="14">
    <w:abstractNumId w:val="17"/>
  </w:num>
  <w:num w:numId="15">
    <w:abstractNumId w:val="32"/>
  </w:num>
  <w:num w:numId="16">
    <w:abstractNumId w:val="37"/>
  </w:num>
  <w:num w:numId="17">
    <w:abstractNumId w:val="6"/>
  </w:num>
  <w:num w:numId="18">
    <w:abstractNumId w:val="0"/>
  </w:num>
  <w:num w:numId="19">
    <w:abstractNumId w:val="41"/>
  </w:num>
  <w:num w:numId="20">
    <w:abstractNumId w:val="46"/>
  </w:num>
  <w:num w:numId="21">
    <w:abstractNumId w:val="28"/>
  </w:num>
  <w:num w:numId="22">
    <w:abstractNumId w:val="12"/>
  </w:num>
  <w:num w:numId="23">
    <w:abstractNumId w:val="24"/>
  </w:num>
  <w:num w:numId="24">
    <w:abstractNumId w:val="39"/>
  </w:num>
  <w:num w:numId="25">
    <w:abstractNumId w:val="15"/>
  </w:num>
  <w:num w:numId="26">
    <w:abstractNumId w:val="31"/>
  </w:num>
  <w:num w:numId="27">
    <w:abstractNumId w:val="10"/>
  </w:num>
  <w:num w:numId="28">
    <w:abstractNumId w:val="5"/>
  </w:num>
  <w:num w:numId="29">
    <w:abstractNumId w:val="25"/>
  </w:num>
  <w:num w:numId="30">
    <w:abstractNumId w:val="7"/>
  </w:num>
  <w:num w:numId="31">
    <w:abstractNumId w:val="33"/>
  </w:num>
  <w:num w:numId="32">
    <w:abstractNumId w:val="45"/>
  </w:num>
  <w:num w:numId="33">
    <w:abstractNumId w:val="35"/>
  </w:num>
  <w:num w:numId="34">
    <w:abstractNumId w:val="13"/>
  </w:num>
  <w:num w:numId="35">
    <w:abstractNumId w:val="29"/>
  </w:num>
  <w:num w:numId="36">
    <w:abstractNumId w:val="26"/>
  </w:num>
  <w:num w:numId="37">
    <w:abstractNumId w:val="19"/>
  </w:num>
  <w:num w:numId="38">
    <w:abstractNumId w:val="43"/>
  </w:num>
  <w:num w:numId="39">
    <w:abstractNumId w:val="49"/>
  </w:num>
  <w:num w:numId="40">
    <w:abstractNumId w:val="34"/>
  </w:num>
  <w:num w:numId="41">
    <w:abstractNumId w:val="22"/>
  </w:num>
  <w:num w:numId="42">
    <w:abstractNumId w:val="47"/>
  </w:num>
  <w:num w:numId="43">
    <w:abstractNumId w:val="21"/>
  </w:num>
  <w:num w:numId="44">
    <w:abstractNumId w:val="44"/>
  </w:num>
  <w:num w:numId="45">
    <w:abstractNumId w:val="11"/>
  </w:num>
  <w:num w:numId="46">
    <w:abstractNumId w:val="9"/>
  </w:num>
  <w:num w:numId="47">
    <w:abstractNumId w:val="42"/>
  </w:num>
  <w:num w:numId="48">
    <w:abstractNumId w:val="3"/>
  </w:num>
  <w:num w:numId="49">
    <w:abstractNumId w:val="27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B5424"/>
    <w:rsid w:val="00001F5E"/>
    <w:rsid w:val="00016D98"/>
    <w:rsid w:val="00024B0F"/>
    <w:rsid w:val="00043377"/>
    <w:rsid w:val="0004745D"/>
    <w:rsid w:val="00061CB1"/>
    <w:rsid w:val="00081882"/>
    <w:rsid w:val="000A0784"/>
    <w:rsid w:val="000A256D"/>
    <w:rsid w:val="000C3ED9"/>
    <w:rsid w:val="000C56EA"/>
    <w:rsid w:val="000D0748"/>
    <w:rsid w:val="000D07B6"/>
    <w:rsid w:val="000D1FF4"/>
    <w:rsid w:val="000D5FFE"/>
    <w:rsid w:val="000F19B9"/>
    <w:rsid w:val="000F7D6D"/>
    <w:rsid w:val="00100B99"/>
    <w:rsid w:val="00101671"/>
    <w:rsid w:val="001142F8"/>
    <w:rsid w:val="00115176"/>
    <w:rsid w:val="001216CC"/>
    <w:rsid w:val="00125EBE"/>
    <w:rsid w:val="001543F7"/>
    <w:rsid w:val="00160C3E"/>
    <w:rsid w:val="001759EF"/>
    <w:rsid w:val="00184367"/>
    <w:rsid w:val="001B17D8"/>
    <w:rsid w:val="001C7143"/>
    <w:rsid w:val="001C75C0"/>
    <w:rsid w:val="001D1D6B"/>
    <w:rsid w:val="001F264C"/>
    <w:rsid w:val="00236983"/>
    <w:rsid w:val="00236A62"/>
    <w:rsid w:val="0026334F"/>
    <w:rsid w:val="002710EF"/>
    <w:rsid w:val="00284B4F"/>
    <w:rsid w:val="002871EB"/>
    <w:rsid w:val="002922F6"/>
    <w:rsid w:val="002A56DD"/>
    <w:rsid w:val="002A6A12"/>
    <w:rsid w:val="002C7CFD"/>
    <w:rsid w:val="003009B0"/>
    <w:rsid w:val="0031067C"/>
    <w:rsid w:val="00311C56"/>
    <w:rsid w:val="00314AC9"/>
    <w:rsid w:val="00326A20"/>
    <w:rsid w:val="00332308"/>
    <w:rsid w:val="00352523"/>
    <w:rsid w:val="003568EA"/>
    <w:rsid w:val="00361831"/>
    <w:rsid w:val="003862F6"/>
    <w:rsid w:val="003A7C0C"/>
    <w:rsid w:val="003B5424"/>
    <w:rsid w:val="003C2AED"/>
    <w:rsid w:val="003C397A"/>
    <w:rsid w:val="003D487E"/>
    <w:rsid w:val="003E2FB0"/>
    <w:rsid w:val="004240D3"/>
    <w:rsid w:val="004242FC"/>
    <w:rsid w:val="0046042A"/>
    <w:rsid w:val="00466FA4"/>
    <w:rsid w:val="0047239F"/>
    <w:rsid w:val="0048097B"/>
    <w:rsid w:val="004A36D0"/>
    <w:rsid w:val="004B3010"/>
    <w:rsid w:val="004C5134"/>
    <w:rsid w:val="004C7144"/>
    <w:rsid w:val="005026FC"/>
    <w:rsid w:val="0051407B"/>
    <w:rsid w:val="0052359B"/>
    <w:rsid w:val="00540F4A"/>
    <w:rsid w:val="00554B24"/>
    <w:rsid w:val="0057114B"/>
    <w:rsid w:val="005713CA"/>
    <w:rsid w:val="0057581D"/>
    <w:rsid w:val="00593B53"/>
    <w:rsid w:val="005953E5"/>
    <w:rsid w:val="005A5724"/>
    <w:rsid w:val="005C38D5"/>
    <w:rsid w:val="005E51C4"/>
    <w:rsid w:val="005F44F4"/>
    <w:rsid w:val="00612D05"/>
    <w:rsid w:val="006210FB"/>
    <w:rsid w:val="00637537"/>
    <w:rsid w:val="00653643"/>
    <w:rsid w:val="00670336"/>
    <w:rsid w:val="00695C4D"/>
    <w:rsid w:val="00696FAE"/>
    <w:rsid w:val="006B7B04"/>
    <w:rsid w:val="006E37B1"/>
    <w:rsid w:val="006F31DC"/>
    <w:rsid w:val="00707D94"/>
    <w:rsid w:val="00775BA9"/>
    <w:rsid w:val="007823D9"/>
    <w:rsid w:val="00782E7C"/>
    <w:rsid w:val="007A4482"/>
    <w:rsid w:val="00813F92"/>
    <w:rsid w:val="00853A64"/>
    <w:rsid w:val="00865C49"/>
    <w:rsid w:val="00866F91"/>
    <w:rsid w:val="008675D4"/>
    <w:rsid w:val="00872164"/>
    <w:rsid w:val="00887C1D"/>
    <w:rsid w:val="008B7651"/>
    <w:rsid w:val="008D5505"/>
    <w:rsid w:val="00905D38"/>
    <w:rsid w:val="009240A3"/>
    <w:rsid w:val="009332AF"/>
    <w:rsid w:val="0094496A"/>
    <w:rsid w:val="009520A0"/>
    <w:rsid w:val="009770DB"/>
    <w:rsid w:val="00986409"/>
    <w:rsid w:val="009969B2"/>
    <w:rsid w:val="009A4390"/>
    <w:rsid w:val="009C097E"/>
    <w:rsid w:val="009C6E62"/>
    <w:rsid w:val="009E7A1C"/>
    <w:rsid w:val="009F5B9A"/>
    <w:rsid w:val="00A56EE7"/>
    <w:rsid w:val="00A65C13"/>
    <w:rsid w:val="00A86D98"/>
    <w:rsid w:val="00AC1AF4"/>
    <w:rsid w:val="00AC6E2C"/>
    <w:rsid w:val="00AD4C65"/>
    <w:rsid w:val="00AF0EB0"/>
    <w:rsid w:val="00B25118"/>
    <w:rsid w:val="00B54A53"/>
    <w:rsid w:val="00B81E6C"/>
    <w:rsid w:val="00B97E57"/>
    <w:rsid w:val="00BB7408"/>
    <w:rsid w:val="00BD334A"/>
    <w:rsid w:val="00C44152"/>
    <w:rsid w:val="00C827D0"/>
    <w:rsid w:val="00C91197"/>
    <w:rsid w:val="00CC5FF1"/>
    <w:rsid w:val="00CC716C"/>
    <w:rsid w:val="00CD4377"/>
    <w:rsid w:val="00D10B13"/>
    <w:rsid w:val="00D267BF"/>
    <w:rsid w:val="00D27C58"/>
    <w:rsid w:val="00D746B3"/>
    <w:rsid w:val="00D81925"/>
    <w:rsid w:val="00D8409A"/>
    <w:rsid w:val="00DB4900"/>
    <w:rsid w:val="00DD0AD1"/>
    <w:rsid w:val="00DD1A52"/>
    <w:rsid w:val="00DE1926"/>
    <w:rsid w:val="00E10695"/>
    <w:rsid w:val="00E2790C"/>
    <w:rsid w:val="00E34CE9"/>
    <w:rsid w:val="00E56A63"/>
    <w:rsid w:val="00E91BAD"/>
    <w:rsid w:val="00EB33AD"/>
    <w:rsid w:val="00EB7DAE"/>
    <w:rsid w:val="00EC0FA6"/>
    <w:rsid w:val="00ED4BB4"/>
    <w:rsid w:val="00F570DD"/>
    <w:rsid w:val="00F57EDC"/>
    <w:rsid w:val="00F81F33"/>
    <w:rsid w:val="00F82D03"/>
    <w:rsid w:val="00F8354B"/>
    <w:rsid w:val="00F94E7F"/>
    <w:rsid w:val="00FA05A0"/>
    <w:rsid w:val="00FB490B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6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6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1">
    <w:name w:val="Quick 1."/>
  </w:style>
  <w:style w:type="paragraph" w:styleId="ListParagraph">
    <w:name w:val="List Paragraph"/>
    <w:basedOn w:val="Normal"/>
    <w:uiPriority w:val="34"/>
    <w:qFormat/>
    <w:rsid w:val="003B542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56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8EA"/>
  </w:style>
  <w:style w:type="paragraph" w:styleId="Footer">
    <w:name w:val="footer"/>
    <w:basedOn w:val="Normal"/>
    <w:link w:val="FooterChar"/>
    <w:uiPriority w:val="99"/>
    <w:unhideWhenUsed/>
    <w:rsid w:val="00356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8EA"/>
  </w:style>
  <w:style w:type="table" w:styleId="TableGrid">
    <w:name w:val="Table Grid"/>
    <w:basedOn w:val="TableNormal"/>
    <w:uiPriority w:val="59"/>
    <w:rsid w:val="00813F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496A"/>
  </w:style>
  <w:style w:type="paragraph" w:styleId="BalloonText">
    <w:name w:val="Balloon Text"/>
    <w:basedOn w:val="Normal"/>
    <w:link w:val="BalloonTextChar"/>
    <w:uiPriority w:val="99"/>
    <w:semiHidden/>
    <w:unhideWhenUsed/>
    <w:rsid w:val="00944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6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6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65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af.okstate.edu/UA/StudentOrganizationInf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paf.okstate.edu/UA/AccountCreatio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547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Foundation</Company>
  <LinksUpToDate>false</LinksUpToDate>
  <CharactersWithSpaces>3660</CharactersWithSpaces>
  <SharedDoc>false</SharedDoc>
  <HLinks>
    <vt:vector size="12" baseType="variant"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http://vpaf.okstate.edu/UA/StudentOrganizationInfo.htm</vt:lpwstr>
      </vt:variant>
      <vt:variant>
        <vt:lpwstr/>
      </vt:variant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http://vpaf.okstate.edu/UA/AccountCreation.htm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Tamyra Lingo</dc:creator>
  <cp:keywords/>
  <dc:description/>
  <cp:lastModifiedBy>kmsweed</cp:lastModifiedBy>
  <cp:revision>2</cp:revision>
  <cp:lastPrinted>2010-04-21T13:34:00Z</cp:lastPrinted>
  <dcterms:created xsi:type="dcterms:W3CDTF">2010-10-21T20:52:00Z</dcterms:created>
  <dcterms:modified xsi:type="dcterms:W3CDTF">2010-10-21T20:52:00Z</dcterms:modified>
</cp:coreProperties>
</file>